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91" w:rsidRPr="00E03CF5" w:rsidRDefault="009F2391" w:rsidP="009F2391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03C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Второй ежегодный международный форум «Социально-ответственный бизнес </w:t>
      </w:r>
      <w:proofErr w:type="gramStart"/>
      <w:r w:rsidRPr="00E03C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–о</w:t>
      </w:r>
      <w:proofErr w:type="gramEnd"/>
      <w:r w:rsidRPr="00E03C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снова устойчивого экономического развития» состоялся </w:t>
      </w:r>
      <w:r w:rsidRPr="00E03CF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6 декабря 2012 </w:t>
      </w:r>
      <w:r w:rsidRPr="00E03C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в </w:t>
      </w:r>
      <w:proofErr w:type="spellStart"/>
      <w:r w:rsidRPr="00E03C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МИРБИСе</w:t>
      </w:r>
      <w:proofErr w:type="spellEnd"/>
      <w:r w:rsidRPr="00E03C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9F2391" w:rsidRPr="0059606E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Цель, которую ставили себе участники форума и эксперты по К</w:t>
      </w:r>
      <w:proofErr w:type="gramStart"/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 w:eastAsia="ru-RU"/>
        </w:rPr>
        <w:t>C</w:t>
      </w:r>
      <w:proofErr w:type="gramEnd"/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О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 (корпоративной социальной ответственности)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, собравшиеся в бизнес-университете МИРБИС - </w:t>
      </w:r>
      <w:r w:rsidRPr="005960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E03CF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о</w:t>
      </w:r>
      <w:r w:rsidRPr="005960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смысление новых требований к бизнесу и бизнес-образованию с учетом рекомендаций Конференции ООН по устойчивому развитию РИО+20, а также в связи с вступлением России в ВТО.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</w:p>
    <w:p w:rsidR="009F2391" w:rsidRPr="00E03CF5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p w:rsidR="009F2391" w:rsidRPr="00E03CF5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Об и</w:t>
      </w:r>
      <w:r w:rsidRPr="00B3425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тог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ах</w:t>
      </w:r>
      <w:r w:rsidRPr="00B3425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 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прошедшей в 2012 г. </w:t>
      </w:r>
      <w:r w:rsidRPr="00B3425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Конференц</w:t>
      </w:r>
      <w:proofErr w:type="gramStart"/>
      <w:r w:rsidRPr="00B3425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ии ОО</w:t>
      </w:r>
      <w:proofErr w:type="gramEnd"/>
      <w:r w:rsidRPr="00B3425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Н </w:t>
      </w:r>
      <w:r w:rsidRPr="00E03CF5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(РИО + 20)</w:t>
      </w:r>
      <w:r w:rsidRPr="00E03CF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в Рио де Жанейро, посвященной в</w:t>
      </w:r>
      <w:r w:rsidRPr="00B3425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опросам 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устойчивого развития рассказал </w:t>
      </w:r>
      <w:proofErr w:type="spellStart"/>
      <w:r w:rsidRPr="00394FA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Б.Н.</w:t>
      </w:r>
      <w:r w:rsidRPr="00394FA2">
        <w:rPr>
          <w:rFonts w:asciiTheme="minorHAnsi" w:eastAsia="Times New Roman" w:hAnsiTheme="minorHAnsi" w:cstheme="minorHAnsi"/>
          <w:b/>
          <w:bCs/>
          <w:iCs/>
          <w:color w:val="000000" w:themeColor="text1"/>
          <w:sz w:val="24"/>
          <w:szCs w:val="24"/>
          <w:lang w:eastAsia="ru-RU"/>
        </w:rPr>
        <w:t>Ткаченко</w:t>
      </w:r>
      <w:proofErr w:type="spellEnd"/>
      <w:r w:rsidRPr="00E03CF5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, руководитель филиала Международного Форума лидеров бизнеса в России.  Парадигма у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стойчивого развития требует от бизнеса высокой </w:t>
      </w:r>
      <w:r w:rsidRPr="00B3425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социальной ответственности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; соответственно, и система </w:t>
      </w:r>
      <w:proofErr w:type="gramStart"/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биз</w:t>
      </w:r>
      <w:r w:rsidRPr="00B3425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нес-образования</w:t>
      </w:r>
      <w:proofErr w:type="gramEnd"/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 обязана реагировать на запросы общества. Воп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росы экологии, 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этики 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бизнеса, противодействия коррупции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 уже находятся в центре внимания ведущих западных школ бизнеса во всем мире. Так, более 200 крупнейших школ б</w:t>
      </w:r>
      <w:r w:rsidR="00225FF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изнеса после саммита ООН заявили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 о принятии решения ввести в свои программы курсы по этик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е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 бизнеса 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и противодействию коррупции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F2391" w:rsidRPr="00E03CF5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На проблематике ответственного лидерства было сфокусировано выступление </w:t>
      </w:r>
      <w:proofErr w:type="spellStart"/>
      <w:r w:rsidRPr="0005022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>О.М.Голышенковой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, Генерального директора Международной Ассоциации корпоративного обучения (МАКО).  </w:t>
      </w:r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2F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t>Джеральд</w:t>
      </w:r>
      <w:proofErr w:type="spellEnd"/>
      <w:r w:rsidRPr="0005022F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022F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t>Рохан</w:t>
      </w:r>
      <w:proofErr w:type="spellEnd"/>
      <w:r w:rsidRPr="0005022F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05022F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t>Gerald</w:t>
      </w:r>
      <w:proofErr w:type="spellEnd"/>
      <w:r w:rsidRPr="0005022F">
        <w:rPr>
          <w:rStyle w:val="apple-converted-space"/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5022F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t>Rohan</w:t>
      </w:r>
      <w:proofErr w:type="spellEnd"/>
      <w:r w:rsidRPr="0005022F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t>)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, член Совета директоров </w:t>
      </w:r>
      <w:proofErr w:type="spellStart"/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Enel</w:t>
      </w:r>
      <w:proofErr w:type="spellEnd"/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обосновал, что в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оспитание лидеров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невозможно без обсуждения вопросов 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ценностей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убеждений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этики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управленца. Эта проблематика должна присутствовать 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во всех дисциплинах школы бизнеса: в мене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джменте, маркетинге, ф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инансах, </w:t>
      </w:r>
      <w:r w:rsidR="00225FF6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корпоративном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управлении и 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операционной деятельности.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Большое значение социальных ориентиров в деятельности правительства Китая подчеркнул в своём выступлении </w:t>
      </w:r>
      <w:proofErr w:type="spellStart"/>
      <w:r w:rsidRPr="0005022F">
        <w:rPr>
          <w:rFonts w:asciiTheme="minorHAnsi" w:hAnsiTheme="minorHAnsi" w:cstheme="minorHAnsi"/>
          <w:b/>
          <w:iCs/>
          <w:color w:val="000000" w:themeColor="text1"/>
          <w:sz w:val="24"/>
          <w:szCs w:val="24"/>
          <w:shd w:val="clear" w:color="auto" w:fill="FFFFFF"/>
        </w:rPr>
        <w:t>А.В.Лукин</w:t>
      </w:r>
      <w:proofErr w:type="spellEnd"/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, проректор </w:t>
      </w:r>
      <w:r w:rsidRPr="004410DA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Дипломатической академии М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ИД РФ.  </w:t>
      </w:r>
    </w:p>
    <w:p w:rsidR="009F2391" w:rsidRPr="00E03CF5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Базовые положения, сформулированные в пленарных докладах, оживлённо обсуждались в дискуссионной части Форума: риски и возможности 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н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овых вызовов</w:t>
      </w:r>
      <w:r w:rsidRPr="00E03CF5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 бизнесу и </w:t>
      </w:r>
      <w:proofErr w:type="gramStart"/>
      <w:r w:rsidRPr="00E03CF5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бизнес-образованию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, изменения ожиданий общества от бизнеса и государства, ценности и этика. 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Участники отметили, что о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 xml:space="preserve">тчеты корпораций, которые они представляют потенциальным инвесторам и публикуют на своих сайтах, должны перестать быть темой для узкого круга посвященных и стать предметом широкого обсуждения в обществе. </w:t>
      </w:r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</w:pPr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Эксперты дискуссии широко осветили вопросы ответственного инвестирования и нематериальных факторов оценки устойчивости компаний (</w:t>
      </w:r>
      <w:r w:rsidRPr="0005022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V</w:t>
      </w:r>
      <w:proofErr w:type="spellStart"/>
      <w:r w:rsidRPr="0005022F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ontobel</w:t>
      </w:r>
      <w:proofErr w:type="spellEnd"/>
      <w:r w:rsidRPr="0005022F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5022F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Group</w:t>
      </w:r>
      <w:proofErr w:type="spellEnd"/>
      <w:r w:rsidRPr="00930C21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</w:t>
      </w:r>
      <w:r w:rsidRPr="00E03CF5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Швейцария), 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рисков и возможностей вступления в ВТО (</w:t>
      </w:r>
      <w:r w:rsidRPr="0005022F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ЗАО «КПМГ»,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 </w:t>
      </w:r>
      <w:r w:rsidRPr="0005022F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«Институт принятия управленческих решений»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), международных стандартов в области КСО и устойчивого развития и необходимости подготовки российского бизнеса к действиям на зарубежных рынках (</w:t>
      </w:r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 xml:space="preserve">НП </w:t>
      </w:r>
      <w:r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«ВНЕШТОРГКЛУБ»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)</w:t>
      </w:r>
      <w:r w:rsidRPr="00E03CF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новых инициативах в области отчётности: интегрированного отчёта, объединяющего финансовые и нефинансовые показатели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ГК</w:t>
      </w:r>
      <w:r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 xml:space="preserve"> «Да-Стратегия»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).</w:t>
      </w:r>
      <w:proofErr w:type="gramEnd"/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</w:pPr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О своих наработках  по интеграции проблематики КСО в подготовку управленцев в учебных заведениях и в корпорациях рассказали эксперты </w:t>
      </w:r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Финансового университета при Правительстве РФ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Бизнес-университета</w:t>
      </w:r>
      <w:proofErr w:type="gramEnd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 xml:space="preserve"> МИРБИС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Carroll</w:t>
      </w:r>
      <w:proofErr w:type="spellEnd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 </w:t>
      </w:r>
      <w:proofErr w:type="spellStart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School</w:t>
      </w:r>
      <w:proofErr w:type="spellEnd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 </w:t>
      </w:r>
      <w:proofErr w:type="spellStart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of</w:t>
      </w:r>
      <w:proofErr w:type="spellEnd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Managemen</w:t>
      </w:r>
      <w:proofErr w:type="spellEnd"/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val="en-US" w:eastAsia="ru-RU"/>
        </w:rPr>
        <w:t>t</w:t>
      </w:r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 xml:space="preserve">, </w:t>
      </w:r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val="en-US" w:eastAsia="ru-RU"/>
        </w:rPr>
        <w:t>Boston</w:t>
      </w:r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val="en-US" w:eastAsia="ru-RU"/>
        </w:rPr>
        <w:t>College</w:t>
      </w:r>
      <w:r w:rsidRPr="00930C21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 </w:t>
      </w:r>
      <w:r w:rsidRPr="00E03CF5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(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США</w:t>
      </w:r>
      <w:r w:rsidRPr="00E03CF5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)</w:t>
      </w:r>
      <w:r w:rsidRPr="009618C1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</w:t>
      </w:r>
      <w:r w:rsidRPr="009618C1">
        <w:rPr>
          <w:rFonts w:asciiTheme="minorHAnsi" w:eastAsia="Times New Roman" w:hAnsiTheme="minorHAnsi" w:cstheme="minorHAnsi"/>
          <w:b/>
          <w:iCs/>
          <w:color w:val="000000" w:themeColor="text1"/>
          <w:sz w:val="24"/>
          <w:szCs w:val="24"/>
          <w:lang w:eastAsia="ru-RU"/>
        </w:rPr>
        <w:t>ИНТЕР РАО ЕЭС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</w:pPr>
    </w:p>
    <w:p w:rsidR="009F2391" w:rsidRPr="00E03CF5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</w:pPr>
      <w:r w:rsidRPr="00427BF4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>Ирина Аристова</w:t>
      </w:r>
      <w:r w:rsidRPr="00E03CF5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, </w:t>
      </w:r>
      <w:r w:rsidRPr="00E03CF5">
        <w:rPr>
          <w:rStyle w:val="apple-converted-space"/>
          <w:rFonts w:asciiTheme="minorHAnsi" w:hAnsiTheme="min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 </w:t>
      </w:r>
      <w:r w:rsidR="00225FF6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менеджер 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Департамента социальных программ и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специальных проектов компании </w:t>
      </w:r>
      <w:r w:rsidRPr="00427BF4">
        <w:rPr>
          <w:rFonts w:asciiTheme="minorHAnsi" w:hAnsiTheme="minorHAnsi" w:cstheme="minorHAnsi"/>
          <w:b/>
          <w:iCs/>
          <w:color w:val="000000" w:themeColor="text1"/>
          <w:sz w:val="24"/>
          <w:szCs w:val="24"/>
          <w:shd w:val="clear" w:color="auto" w:fill="FFFFFF"/>
        </w:rPr>
        <w:t>МегаФон</w:t>
      </w:r>
      <w:r w:rsidRPr="00E03CF5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E03CF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ru-RU"/>
        </w:rPr>
        <w:t>рассказала о</w:t>
      </w:r>
      <w:r w:rsidRPr="00E03CF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социальных программах и социальном отчете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компании </w:t>
      </w:r>
      <w:r w:rsidRPr="00E03CF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за 2011 год. Было решено, что примеры социальной практики МегаФона МИРБИС будет  использовать в учебном процессе для подготовки специалистов по корпоративной социальной ответственности.</w:t>
      </w:r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</w:pPr>
    </w:p>
    <w:p w:rsidR="009F2391" w:rsidRPr="00CC1BEA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</w:pPr>
      <w:r w:rsidRPr="00CC1BEA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В работе Форума приняли участие представители учебных и общественных организаций, фондов: ВШМ МГУ, НИУ</w:t>
      </w:r>
      <w:r w:rsidR="00225FF6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 ВШЭ, МГУ, МПГУ, МИРБИС, К</w:t>
      </w:r>
      <w:r w:rsidRPr="00CC1BEA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ГУ, </w:t>
      </w:r>
      <w:r w:rsidR="00225FF6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РЭА </w:t>
      </w:r>
      <w:proofErr w:type="spellStart"/>
      <w:r w:rsidR="00225FF6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им</w:t>
      </w:r>
      <w:proofErr w:type="gramStart"/>
      <w:r w:rsidR="00225FF6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.П</w:t>
      </w:r>
      <w:proofErr w:type="gramEnd"/>
      <w:r w:rsidR="00225FF6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леханова</w:t>
      </w:r>
      <w:proofErr w:type="spellEnd"/>
      <w:r w:rsidR="00225FF6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</w:t>
      </w:r>
      <w:r w:rsidRPr="00CC1BEA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Деловая Россия, Опора России, Фонд просвещения «МЕТА», Форум Доноров, </w:t>
      </w:r>
      <w:r w:rsidRPr="00CC1BEA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en-US" w:eastAsia="ru-RU"/>
        </w:rPr>
        <w:t>Evolution</w:t>
      </w:r>
      <w:r w:rsidRPr="00CC1BEA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&amp;</w:t>
      </w:r>
      <w:r w:rsidRPr="00CC1BEA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en-US" w:eastAsia="ru-RU"/>
        </w:rPr>
        <w:t>Philanthropy</w:t>
      </w:r>
      <w:r w:rsidRPr="00CC1BEA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Агентство социальной информации, МАКО, </w:t>
      </w:r>
      <w:r w:rsidRPr="00CC1BEA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en-US" w:eastAsia="ru-RU"/>
        </w:rPr>
        <w:t>IBLF</w:t>
      </w:r>
      <w:r w:rsidR="00811B1B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АКМР, АСР и др. </w:t>
      </w:r>
    </w:p>
    <w:p w:rsidR="009F2391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highlight w:val="yellow"/>
          <w:lang w:eastAsia="ru-RU"/>
        </w:rPr>
      </w:pPr>
    </w:p>
    <w:p w:rsidR="009F2391" w:rsidRPr="00427BF4" w:rsidRDefault="009F2391" w:rsidP="009F23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</w:pP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Бизнес был представлен компаниями  УРАЛСИБ, Сбербанк, </w:t>
      </w:r>
      <w:r w:rsidRPr="00427BF4">
        <w:rPr>
          <w:rFonts w:asciiTheme="minorHAnsi" w:hAnsiTheme="minorHAnsi" w:cstheme="minorHAnsi"/>
          <w:sz w:val="24"/>
          <w:szCs w:val="24"/>
        </w:rPr>
        <w:t xml:space="preserve">Сахалин </w:t>
      </w:r>
      <w:proofErr w:type="spellStart"/>
      <w:r w:rsidRPr="00427BF4">
        <w:rPr>
          <w:rFonts w:asciiTheme="minorHAnsi" w:hAnsiTheme="minorHAnsi" w:cstheme="minorHAnsi"/>
          <w:sz w:val="24"/>
          <w:szCs w:val="24"/>
        </w:rPr>
        <w:t>Энерджи</w:t>
      </w:r>
      <w:proofErr w:type="spellEnd"/>
      <w:r w:rsidRPr="00427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7BF4">
        <w:rPr>
          <w:rFonts w:asciiTheme="minorHAnsi" w:hAnsiTheme="minorHAnsi" w:cstheme="minorHAnsi"/>
          <w:sz w:val="24"/>
          <w:szCs w:val="24"/>
        </w:rPr>
        <w:t>Инвестмент</w:t>
      </w:r>
      <w:proofErr w:type="spellEnd"/>
      <w:r w:rsidRPr="00427BF4">
        <w:rPr>
          <w:rFonts w:asciiTheme="minorHAnsi" w:hAnsiTheme="minorHAnsi" w:cstheme="minorHAnsi"/>
          <w:sz w:val="24"/>
          <w:szCs w:val="24"/>
        </w:rPr>
        <w:t xml:space="preserve"> Компани Лтд</w:t>
      </w:r>
      <w:proofErr w:type="gramStart"/>
      <w:r w:rsidRPr="00427BF4">
        <w:rPr>
          <w:rFonts w:asciiTheme="minorHAnsi" w:hAnsiTheme="minorHAnsi" w:cstheme="minorHAnsi"/>
          <w:sz w:val="24"/>
          <w:szCs w:val="24"/>
        </w:rPr>
        <w:t>.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</w:t>
      </w:r>
      <w:proofErr w:type="gramEnd"/>
      <w:r w:rsidRPr="00427BF4">
        <w:rPr>
          <w:rFonts w:asciiTheme="minorHAnsi" w:hAnsiTheme="minorHAnsi" w:cstheme="minorHAnsi"/>
          <w:sz w:val="24"/>
          <w:szCs w:val="24"/>
        </w:rPr>
        <w:t>ВымпелКом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Мегафон, ОТП-банк, </w:t>
      </w:r>
      <w:r w:rsidRPr="00427BF4">
        <w:rPr>
          <w:rFonts w:asciiTheme="minorHAnsi" w:hAnsiTheme="minorHAnsi" w:cstheme="minorHAnsi"/>
          <w:sz w:val="24"/>
          <w:szCs w:val="24"/>
        </w:rPr>
        <w:t xml:space="preserve">Нова Капитал, 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 ЯМАЛ СПГ, РА Репутация, 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en-US" w:eastAsia="ru-RU"/>
        </w:rPr>
        <w:t>PwC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27BF4">
        <w:rPr>
          <w:rFonts w:asciiTheme="minorHAnsi" w:hAnsiTheme="minorHAnsi" w:cstheme="minorHAnsi"/>
          <w:sz w:val="24"/>
          <w:szCs w:val="24"/>
        </w:rPr>
        <w:t>Ernst</w:t>
      </w:r>
      <w:proofErr w:type="spellEnd"/>
      <w:r w:rsidRPr="00427BF4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Pr="00427BF4">
        <w:rPr>
          <w:rFonts w:asciiTheme="minorHAnsi" w:hAnsiTheme="minorHAnsi" w:cstheme="minorHAnsi"/>
          <w:sz w:val="24"/>
          <w:szCs w:val="24"/>
        </w:rPr>
        <w:t>Young</w:t>
      </w:r>
      <w:proofErr w:type="spellEnd"/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en-US" w:eastAsia="ru-RU"/>
        </w:rPr>
        <w:t>KPMG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27BF4">
        <w:rPr>
          <w:rFonts w:asciiTheme="minorHAnsi" w:hAnsiTheme="minorHAnsi" w:cstheme="minorHAnsi"/>
          <w:sz w:val="24"/>
          <w:szCs w:val="24"/>
        </w:rPr>
        <w:t>Vontobel</w:t>
      </w:r>
      <w:proofErr w:type="spellEnd"/>
      <w:r w:rsidRPr="00427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7BF4">
        <w:rPr>
          <w:rFonts w:asciiTheme="minorHAnsi" w:hAnsiTheme="minorHAnsi" w:cstheme="minorHAnsi"/>
          <w:sz w:val="24"/>
          <w:szCs w:val="24"/>
        </w:rPr>
        <w:t>Group</w:t>
      </w:r>
      <w:proofErr w:type="spellEnd"/>
      <w:r w:rsidRPr="00427BF4">
        <w:rPr>
          <w:rFonts w:asciiTheme="minorHAnsi" w:hAnsiTheme="minorHAnsi" w:cstheme="minorHAnsi"/>
          <w:sz w:val="24"/>
          <w:szCs w:val="24"/>
        </w:rPr>
        <w:t xml:space="preserve">, </w:t>
      </w:r>
      <w:r w:rsidRPr="00427BF4">
        <w:rPr>
          <w:rStyle w:val="a3"/>
          <w:rFonts w:asciiTheme="minorHAnsi" w:hAnsiTheme="minorHAnsi" w:cstheme="minorHAnsi"/>
          <w:b w:val="0"/>
          <w:sz w:val="24"/>
          <w:szCs w:val="24"/>
        </w:rPr>
        <w:t>Нестле</w:t>
      </w:r>
      <w:bookmarkStart w:id="0" w:name="_GoBack"/>
      <w:bookmarkEnd w:id="0"/>
      <w:r w:rsidRPr="00427BF4">
        <w:rPr>
          <w:rStyle w:val="a3"/>
          <w:rFonts w:asciiTheme="minorHAnsi" w:hAnsiTheme="minorHAnsi" w:cstheme="minorHAnsi"/>
          <w:b w:val="0"/>
          <w:sz w:val="24"/>
          <w:szCs w:val="24"/>
        </w:rPr>
        <w:t>,</w:t>
      </w:r>
      <w:r w:rsidRPr="00427BF4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ЭНПИ </w:t>
      </w:r>
      <w:proofErr w:type="spellStart"/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>Консалт</w:t>
      </w:r>
      <w:proofErr w:type="spellEnd"/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, 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en-US" w:eastAsia="ru-RU"/>
        </w:rPr>
        <w:t>SPN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 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val="en-US" w:eastAsia="ru-RU"/>
        </w:rPr>
        <w:t>Ogilvy</w:t>
      </w:r>
      <w:r w:rsidRPr="00427BF4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ru-RU"/>
        </w:rPr>
        <w:t xml:space="preserve"> и др.</w:t>
      </w:r>
    </w:p>
    <w:p w:rsidR="00C55E4C" w:rsidRDefault="00C55E4C"/>
    <w:p w:rsidR="00810391" w:rsidRPr="002B5AE8" w:rsidRDefault="00810391" w:rsidP="0081039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2B5AE8">
        <w:rPr>
          <w:rFonts w:asciiTheme="minorHAnsi" w:eastAsia="Times New Roman" w:hAnsiTheme="minorHAnsi" w:cstheme="minorHAnsi"/>
          <w:sz w:val="24"/>
          <w:szCs w:val="24"/>
          <w:lang w:eastAsia="ru-RU"/>
        </w:rPr>
        <w:t>Телефон</w:t>
      </w:r>
      <w:r w:rsidRPr="002B5AE8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: +7 (495) 921-41-80</w:t>
      </w:r>
      <w:r w:rsidRPr="00810391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доб</w:t>
      </w:r>
      <w:proofErr w:type="spellEnd"/>
      <w:r w:rsidRPr="00810391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.118)</w:t>
      </w:r>
      <w:r w:rsidRPr="002B5AE8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br/>
        <w:t xml:space="preserve">E-mail: </w:t>
      </w:r>
      <w:r w:rsidRPr="002B5AE8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val="en-US" w:eastAsia="ru-RU"/>
        </w:rPr>
        <w:t>info@mirbis.ru</w:t>
      </w:r>
      <w:r w:rsidRPr="002B5AE8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br/>
        <w:t xml:space="preserve">Web: </w:t>
      </w:r>
      <w:hyperlink r:id="rId5" w:history="1">
        <w:r w:rsidRPr="002B5AE8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US" w:eastAsia="ru-RU"/>
          </w:rPr>
          <w:t>mirbis.ru</w:t>
        </w:r>
      </w:hyperlink>
    </w:p>
    <w:p w:rsidR="00810391" w:rsidRPr="00810391" w:rsidRDefault="00810391">
      <w:pPr>
        <w:rPr>
          <w:lang w:val="en-US"/>
        </w:rPr>
      </w:pPr>
    </w:p>
    <w:sectPr w:rsidR="00810391" w:rsidRPr="00810391" w:rsidSect="00A95E52">
      <w:pgSz w:w="12240" w:h="15840"/>
      <w:pgMar w:top="964" w:right="1134" w:bottom="96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91"/>
    <w:rsid w:val="000F3FCC"/>
    <w:rsid w:val="00225FF6"/>
    <w:rsid w:val="00810391"/>
    <w:rsid w:val="00811B1B"/>
    <w:rsid w:val="009F2391"/>
    <w:rsid w:val="00A95E52"/>
    <w:rsid w:val="00AA0E15"/>
    <w:rsid w:val="00C55E4C"/>
    <w:rsid w:val="00CD03B2"/>
    <w:rsid w:val="00E4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391"/>
  </w:style>
  <w:style w:type="character" w:styleId="a3">
    <w:name w:val="Strong"/>
    <w:basedOn w:val="a0"/>
    <w:uiPriority w:val="22"/>
    <w:qFormat/>
    <w:rsid w:val="009F2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391"/>
  </w:style>
  <w:style w:type="character" w:styleId="a3">
    <w:name w:val="Strong"/>
    <w:basedOn w:val="a0"/>
    <w:uiPriority w:val="22"/>
    <w:qFormat/>
    <w:rsid w:val="009F2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.ou-li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MIRBIS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Тазов</dc:creator>
  <cp:lastModifiedBy>1</cp:lastModifiedBy>
  <cp:revision>2</cp:revision>
  <dcterms:created xsi:type="dcterms:W3CDTF">2012-12-11T11:51:00Z</dcterms:created>
  <dcterms:modified xsi:type="dcterms:W3CDTF">2012-12-11T11:51:00Z</dcterms:modified>
</cp:coreProperties>
</file>